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E773F9" w:rsidRPr="00A07FE3" w:rsidP="00A07FE3">
      <w:pPr>
        <w:ind w:firstLine="0"/>
        <w:jc w:val="left"/>
        <w:rPr>
          <w:rFonts w:ascii="Arial" w:hAnsi="Arial" w:cs="Arial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-14605</wp:posOffset>
                </wp:positionV>
                <wp:extent cx="723900" cy="828040"/>
                <wp:effectExtent l="0" t="0" r="0" b="0"/>
                <wp:wrapSquare wrapText="bothSides"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3F9" w:rsidP="00E773F9">
                            <w:pPr>
                              <w:tabs>
                                <w:tab w:val="left" w:pos="0"/>
                              </w:tabs>
                              <w:ind w:firstLine="0"/>
                            </w:pPr>
                            <w:r w:rsidRPr="00A07FE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1020" cy="737179"/>
                                  <wp:effectExtent l="0" t="0" r="0" b="0"/>
                                  <wp:docPr id="1510377944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192067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737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57pt;height:65.2pt;margin-top:-1.15pt;margin-left:-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stroked="f">
                <v:textbox style="mso-fit-shape-to-text:t">
                  <w:txbxContent>
                    <w:p w:rsidR="00E773F9" w:rsidP="00E773F9">
                      <w:pPr>
                        <w:tabs>
                          <w:tab w:val="left" w:pos="0"/>
                        </w:tabs>
                        <w:ind w:firstLine="0"/>
                      </w:pPr>
                      <w:drawing>
                        <wp:inline distT="0" distB="0" distL="0" distR="0">
                          <wp:extent cx="541020" cy="737179"/>
                          <wp:effectExtent l="0" t="0" r="0" b="0"/>
                          <wp:docPr id="1991041021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2274477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7371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FE3" w:rsidRPr="006436D3" w:rsidP="00A07FE3">
      <w:pPr>
        <w:pStyle w:val="10"/>
        <w:tabs>
          <w:tab w:val="left" w:pos="1134"/>
        </w:tabs>
        <w:spacing w:before="120" w:after="0"/>
        <w:rPr>
          <w:rFonts w:cs="Arial"/>
          <w:spacing w:val="0"/>
        </w:rPr>
      </w:pPr>
      <w:r w:rsidRPr="006436D3">
        <w:rPr>
          <w:rFonts w:cs="Arial"/>
          <w:spacing w:val="0"/>
        </w:rPr>
        <w:t>ОБЩЕСТВО С ОГРАНИЧЕННОЙ ОТВЕТСТВЕННОСТЬЮ</w:t>
      </w:r>
    </w:p>
    <w:p w:rsidR="00A07FE3" w:rsidRPr="006436D3" w:rsidP="00A07FE3">
      <w:pPr>
        <w:pStyle w:val="2"/>
        <w:spacing w:before="0"/>
        <w:jc w:val="both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                                         </w:t>
      </w:r>
      <w:r w:rsidRPr="006436D3">
        <w:rPr>
          <w:rFonts w:ascii="Arial" w:hAnsi="Arial"/>
          <w:spacing w:val="0"/>
        </w:rPr>
        <w:t>«</w:t>
      </w:r>
      <w:r w:rsidRPr="0012277D">
        <w:rPr>
          <w:rFonts w:ascii="Arial" w:hAnsi="Arial"/>
          <w:spacing w:val="0"/>
        </w:rPr>
        <w:t>КАМАЗ-ЭНЕРГО</w:t>
      </w:r>
      <w:r w:rsidRPr="006436D3">
        <w:rPr>
          <w:rFonts w:ascii="Arial" w:hAnsi="Arial"/>
          <w:spacing w:val="0"/>
        </w:rPr>
        <w:t>»</w:t>
      </w:r>
    </w:p>
    <w:p w:rsidR="00A07FE3" w:rsidP="00A07FE3">
      <w:pPr>
        <w:tabs>
          <w:tab w:val="left" w:pos="11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26669</wp:posOffset>
                </wp:positionV>
                <wp:extent cx="5400040" cy="0"/>
                <wp:effectExtent l="0" t="0" r="10160" b="0"/>
                <wp:wrapNone/>
                <wp:docPr id="10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9504" from="56.7pt,2.1pt" to="481.9pt,2.1pt" strokeweight="1.5pt">
                <w10:wrap anchorx="margin"/>
              </v:line>
            </w:pict>
          </mc:Fallback>
        </mc:AlternateContent>
      </w:r>
    </w:p>
    <w:p w:rsidR="00E773F9" w:rsidRPr="007F09AE" w:rsidP="00E773F9">
      <w:pPr>
        <w:ind w:firstLine="0"/>
        <w:rPr>
          <w:rFonts w:ascii="Arial" w:hAnsi="Arial" w:cs="Arial"/>
          <w:sz w:val="23"/>
          <w:szCs w:val="23"/>
        </w:rPr>
      </w:pPr>
    </w:p>
    <w:p w:rsidR="00E773F9" w:rsidP="00E773F9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ПРИКАЗ</w:t>
      </w:r>
    </w:p>
    <w:p w:rsidR="00E773F9" w:rsidRPr="00C60D29" w:rsidP="00E773F9">
      <w:pPr>
        <w:tabs>
          <w:tab w:val="left" w:pos="9180"/>
        </w:tabs>
        <w:ind w:firstLine="0"/>
        <w:jc w:val="left"/>
        <w:rPr>
          <w:rFonts w:ascii="Arial" w:hAnsi="Arial" w:cs="Arial"/>
          <w:bCs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078"/>
        <w:gridCol w:w="1875"/>
        <w:gridCol w:w="1701"/>
      </w:tblGrid>
      <w:tr w:rsidTr="00455445">
        <w:tblPrEx>
          <w:tblW w:w="9639" w:type="dxa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E773F9" w:rsidRPr="0086415D" w:rsidP="0086415D">
            <w:pPr>
              <w:tabs>
                <w:tab w:val="left" w:pos="9180"/>
              </w:tabs>
              <w:ind w:firstLine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0" w:name="Дата"/>
            <w:r w:rsidRPr="0086415D">
              <w:rPr>
                <w:rFonts w:ascii="Arial" w:hAnsi="Arial" w:cs="Arial"/>
                <w:b/>
                <w:sz w:val="18"/>
                <w:szCs w:val="18"/>
                <w:u w:val="single"/>
              </w:rPr>
              <w:t>23.05.2023</w:t>
            </w:r>
            <w:bookmarkEnd w:id="0"/>
          </w:p>
        </w:tc>
        <w:tc>
          <w:tcPr>
            <w:tcW w:w="4078" w:type="dxa"/>
          </w:tcPr>
          <w:p w:rsidR="00E773F9" w:rsidRPr="00BE1DF2" w:rsidP="000D53F0">
            <w:pPr>
              <w:tabs>
                <w:tab w:val="left" w:pos="9180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E773F9" w:rsidRPr="00BE1DF2" w:rsidP="000D53F0">
            <w:pPr>
              <w:tabs>
                <w:tab w:val="left" w:pos="9180"/>
              </w:tabs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1DF2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3F9" w:rsidRPr="00BE1DF2" w:rsidP="000D53F0">
            <w:pPr>
              <w:tabs>
                <w:tab w:val="left" w:pos="9180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Номер"/>
            <w:r w:rsidRPr="00BE1DF2">
              <w:rPr>
                <w:rFonts w:ascii="Arial" w:hAnsi="Arial" w:cs="Arial"/>
                <w:b/>
                <w:sz w:val="18"/>
                <w:szCs w:val="18"/>
              </w:rPr>
              <w:t>16-183-ко</w:t>
            </w:r>
            <w:bookmarkEnd w:id="1"/>
          </w:p>
        </w:tc>
      </w:tr>
    </w:tbl>
    <w:p w:rsidR="00E773F9" w:rsidRPr="00C60D29" w:rsidP="00E773F9">
      <w:pPr>
        <w:tabs>
          <w:tab w:val="left" w:pos="9180"/>
        </w:tabs>
        <w:ind w:firstLine="0"/>
        <w:jc w:val="left"/>
        <w:rPr>
          <w:rFonts w:ascii="Arial" w:hAnsi="Arial" w:cs="Arial"/>
        </w:rPr>
      </w:pPr>
    </w:p>
    <w:p w:rsidR="00E773F9" w:rsidRPr="00C209DB" w:rsidP="00E773F9">
      <w:pPr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C209DB">
        <w:rPr>
          <w:rFonts w:ascii="Arial" w:hAnsi="Arial" w:cs="Arial"/>
          <w:b/>
          <w:bCs/>
          <w:sz w:val="18"/>
          <w:szCs w:val="18"/>
        </w:rPr>
        <w:t>г. Набережные Челны</w:t>
      </w:r>
    </w:p>
    <w:p w:rsidR="00E773F9" w:rsidRPr="00C60D29" w:rsidP="00E773F9">
      <w:pPr>
        <w:tabs>
          <w:tab w:val="left" w:pos="4111"/>
        </w:tabs>
        <w:ind w:firstLine="0"/>
        <w:rPr>
          <w:rFonts w:ascii="Arial" w:hAnsi="Arial" w:cs="Arial"/>
        </w:rPr>
      </w:pPr>
    </w:p>
    <w:p w:rsidR="00E773F9" w:rsidRPr="00DA77CA" w:rsidP="00E773F9">
      <w:pPr>
        <w:ind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634</wp:posOffset>
                </wp:positionV>
                <wp:extent cx="457200" cy="0"/>
                <wp:effectExtent l="0" t="0" r="0" b="0"/>
                <wp:wrapNone/>
                <wp:docPr id="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.1pt,0.05pt" to="36.1pt,0.05pt"/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1269</wp:posOffset>
                </wp:positionH>
                <wp:positionV relativeFrom="paragraph">
                  <wp:posOffset>635</wp:posOffset>
                </wp:positionV>
                <wp:extent cx="0" cy="228600"/>
                <wp:effectExtent l="0" t="0" r="0" b="0"/>
                <wp:wrapNone/>
                <wp:docPr id="8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1pt,0.05pt" to="0.1pt,18.05pt"/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635</wp:posOffset>
                </wp:positionV>
                <wp:extent cx="0" cy="228600"/>
                <wp:effectExtent l="0" t="0" r="0" b="0"/>
                <wp:wrapNone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207pt,0.05pt" to="207pt,18.05pt"/>
            </w:pict>
          </mc:Fallback>
        </mc:AlternateContent>
      </w: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634</wp:posOffset>
                </wp:positionV>
                <wp:extent cx="457200" cy="0"/>
                <wp:effectExtent l="0" t="0" r="0" b="0"/>
                <wp:wrapNone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171pt,0.05pt" to="207pt,0.05pt"/>
            </w:pict>
          </mc:Fallback>
        </mc:AlternateContent>
      </w:r>
    </w:p>
    <w:p w:rsidR="00E773F9" w:rsidRPr="007A1F58" w:rsidP="00D1697F">
      <w:pPr>
        <w:ind w:left="142" w:right="5669" w:firstLine="0"/>
        <w:jc w:val="left"/>
      </w:pPr>
      <w:bookmarkStart w:id="2" w:name="Содержание"/>
      <w:r w:rsidRPr="007A1F58">
        <w:t>О завершении проведения  специальной оценки условий труда</w:t>
      </w:r>
      <w:bookmarkEnd w:id="2"/>
    </w:p>
    <w:p w:rsidR="00E773F9" w:rsidRPr="007E7C7E" w:rsidP="00E773F9">
      <w:pPr>
        <w:ind w:firstLine="0"/>
        <w:rPr>
          <w:sz w:val="28"/>
          <w:szCs w:val="28"/>
        </w:rPr>
      </w:pPr>
    </w:p>
    <w:p w:rsidR="00E773F9" w:rsidRPr="00B51018" w:rsidP="00E773F9">
      <w:pPr>
        <w:ind w:firstLine="0"/>
        <w:rPr>
          <w:sz w:val="28"/>
          <w:szCs w:val="28"/>
        </w:rPr>
      </w:pPr>
    </w:p>
    <w:p w:rsidR="004F5C19" w:rsidRPr="004F5C19" w:rsidP="004F5C19">
      <w:pPr>
        <w:ind w:firstLine="540"/>
        <w:rPr>
          <w:sz w:val="28"/>
          <w:szCs w:val="28"/>
        </w:rPr>
      </w:pPr>
      <w:r w:rsidRPr="004F5C19">
        <w:rPr>
          <w:sz w:val="28"/>
          <w:szCs w:val="28"/>
        </w:rPr>
        <w:t xml:space="preserve">В соответствии с 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"YANDEX_31"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> Федеральным законом Российской Федерации от 28 декабря 2013 года № 426-ФЗ «О специальной оценке условий труда» и ст</w:t>
      </w:r>
      <w:r w:rsidR="00D1697F">
        <w:rPr>
          <w:sz w:val="28"/>
          <w:szCs w:val="28"/>
        </w:rPr>
        <w:t>.212</w:t>
      </w:r>
      <w:r w:rsidRPr="004F5C19">
        <w:rPr>
          <w:sz w:val="28"/>
          <w:szCs w:val="28"/>
        </w:rPr>
        <w:t xml:space="preserve"> Трудового кодекса РФ</w:t>
      </w:r>
    </w:p>
    <w:p w:rsidR="004F5C19" w:rsidRPr="004F5C19" w:rsidP="004F5C19">
      <w:pPr>
        <w:ind w:firstLine="0"/>
        <w:rPr>
          <w:sz w:val="28"/>
          <w:szCs w:val="28"/>
        </w:rPr>
      </w:pPr>
    </w:p>
    <w:p w:rsidR="004F5C19" w:rsidRPr="004F5C19" w:rsidP="004F5C19">
      <w:pPr>
        <w:ind w:firstLine="0"/>
        <w:rPr>
          <w:b/>
          <w:sz w:val="28"/>
          <w:szCs w:val="28"/>
        </w:rPr>
      </w:pPr>
      <w:r w:rsidRPr="004F5C19">
        <w:rPr>
          <w:b/>
          <w:sz w:val="28"/>
          <w:szCs w:val="28"/>
        </w:rPr>
        <w:t>ПРИКАЗЫВАЮ:</w:t>
      </w:r>
    </w:p>
    <w:p w:rsidR="004F5C19" w:rsidRPr="004F5C19" w:rsidP="004F5C19">
      <w:pPr>
        <w:ind w:firstLine="0"/>
        <w:rPr>
          <w:sz w:val="28"/>
          <w:szCs w:val="28"/>
        </w:rPr>
      </w:pPr>
    </w:p>
    <w:p w:rsidR="004F5C19" w:rsidRPr="004F5C19" w:rsidP="004F5C19">
      <w:pPr>
        <w:ind w:firstLine="540"/>
        <w:rPr>
          <w:sz w:val="28"/>
          <w:szCs w:val="28"/>
        </w:rPr>
      </w:pPr>
      <w:r w:rsidRPr="004F5C19">
        <w:rPr>
          <w:sz w:val="28"/>
          <w:szCs w:val="28"/>
        </w:rPr>
        <w:t xml:space="preserve">1. </w:t>
      </w:r>
      <w:r w:rsidRPr="004F5C19">
        <w:rPr>
          <w:sz w:val="28"/>
          <w:szCs w:val="28"/>
        </w:rPr>
        <w:t xml:space="preserve">Утвердить 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"YANDEX_45"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>результаты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"YANDEX_47"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 xml:space="preserve"> работы аттестационной комиссии по</w:t>
      </w:r>
      <w:r w:rsidRPr="004F5C19"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"YANDEX_46"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>специальной оценке условий труда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"YANDEX_43"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"YANDEX_42"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"YANDEX_48"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"YANDEX_47"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>с приложенными к нему:</w:t>
      </w:r>
    </w:p>
    <w:p w:rsidR="004F5C19" w:rsidRPr="004F5C19" w:rsidP="004F5C19">
      <w:pPr>
        <w:ind w:firstLine="708"/>
        <w:rPr>
          <w:sz w:val="28"/>
          <w:szCs w:val="28"/>
        </w:rPr>
      </w:pPr>
      <w:r w:rsidRPr="004F5C19">
        <w:rPr>
          <w:sz w:val="28"/>
          <w:szCs w:val="28"/>
        </w:rPr>
        <w:t xml:space="preserve">- картами 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"YANDEX_49"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>специальной оценки условий труда;</w:t>
      </w:r>
    </w:p>
    <w:p w:rsidR="004F5C19" w:rsidRPr="004F5C19" w:rsidP="004F5C19">
      <w:pPr>
        <w:ind w:firstLine="0"/>
        <w:rPr>
          <w:sz w:val="28"/>
          <w:szCs w:val="28"/>
        </w:rPr>
      </w:pPr>
      <w:r w:rsidRPr="004F5C19">
        <w:rPr>
          <w:sz w:val="28"/>
          <w:szCs w:val="28"/>
        </w:rPr>
        <w:tab/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"YANDEX_43"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"YANDEX_42"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"YANDEX_51"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"YANDEX_50"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>- сводной ведомостью рабочих мест и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"YANDEX_57"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> результатов специальной оценки условий труда</w:t>
      </w:r>
      <w:r w:rsidRPr="004F5C19">
        <w:fldChar w:fldCharType="begin"/>
      </w:r>
      <w:r w:rsidRPr="004F5C19"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"YANDEX_43" </w:instrText>
      </w:r>
      <w:r w:rsidRPr="004F5C19">
        <w:fldChar w:fldCharType="separate"/>
      </w:r>
      <w:r w:rsidRPr="004F5C19">
        <w:fldChar w:fldCharType="end"/>
      </w:r>
      <w:r w:rsidRPr="004F5C19"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"YANDEX_42"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"YANDEX_63"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 xml:space="preserve"> в ООО «КАМАЗ-Энерго»; </w:t>
      </w:r>
    </w:p>
    <w:p w:rsidR="004F5C19" w:rsidRPr="004F5C19" w:rsidP="004F5C19">
      <w:pPr>
        <w:ind w:firstLine="0"/>
        <w:rPr>
          <w:sz w:val="28"/>
          <w:szCs w:val="28"/>
        </w:rPr>
      </w:pPr>
      <w:r w:rsidRPr="004F5C19">
        <w:rPr>
          <w:sz w:val="28"/>
          <w:szCs w:val="28"/>
        </w:rPr>
        <w:tab/>
        <w:t>- перечнем мероприятий по улучшению</w:t>
      </w:r>
      <w:r w:rsidR="00D1697F">
        <w:t xml:space="preserve"> </w:t>
      </w:r>
      <w:r w:rsidRPr="004F5C19">
        <w:rPr>
          <w:sz w:val="28"/>
          <w:szCs w:val="28"/>
        </w:rPr>
        <w:t xml:space="preserve">условий труда в ООО «КАМАЗ-Энерго». </w:t>
      </w:r>
    </w:p>
    <w:p w:rsidR="004F5C19" w:rsidRPr="004F5C19" w:rsidP="004F5C19">
      <w:pPr>
        <w:ind w:firstLine="708"/>
        <w:rPr>
          <w:sz w:val="28"/>
          <w:szCs w:val="28"/>
        </w:rPr>
      </w:pPr>
      <w:r w:rsidRPr="004F5C19">
        <w:rPr>
          <w:sz w:val="28"/>
          <w:szCs w:val="28"/>
        </w:rPr>
        <w:t xml:space="preserve">2. </w:t>
      </w:r>
      <w:r w:rsidRPr="004F5C19">
        <w:rPr>
          <w:sz w:val="28"/>
          <w:szCs w:val="28"/>
        </w:rPr>
        <w:t xml:space="preserve">Работу по проведению 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"YANDEX_41"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>специальной оценки условий труда</w:t>
      </w:r>
      <w:r w:rsidRPr="004F5C19">
        <w:fldChar w:fldCharType="begin"/>
      </w:r>
      <w:r w:rsidRPr="004F5C19"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"YANDEX_43" </w:instrText>
      </w:r>
      <w:r w:rsidRPr="004F5C19">
        <w:fldChar w:fldCharType="separate"/>
      </w:r>
      <w:r w:rsidRPr="004F5C19">
        <w:fldChar w:fldCharType="end"/>
      </w:r>
      <w:r w:rsidRPr="004F5C19"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"YANDEX_42"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>в организации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"YANDEX_46"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 xml:space="preserve"> считать завершенной. </w:t>
      </w:r>
    </w:p>
    <w:p w:rsidR="004F5C19" w:rsidRPr="004F5C19" w:rsidP="004F5C19">
      <w:pPr>
        <w:ind w:firstLine="708"/>
        <w:rPr>
          <w:sz w:val="28"/>
          <w:szCs w:val="28"/>
        </w:rPr>
      </w:pPr>
      <w:r w:rsidRPr="004F5C19">
        <w:rPr>
          <w:sz w:val="28"/>
          <w:szCs w:val="28"/>
        </w:rPr>
        <w:t xml:space="preserve">3. </w:t>
      </w:r>
      <w:r w:rsidRPr="004F5C19">
        <w:rPr>
          <w:sz w:val="28"/>
          <w:szCs w:val="28"/>
        </w:rPr>
        <w:t xml:space="preserve">Руководителям структурных подразделений принять меры для обеспечения выполнения перечня мероприятий по улучшению 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"YANDEX_63"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 xml:space="preserve"> условий труда на 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"YANDEX_64"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>рабочих</w:t>
      </w:r>
      <w:r w:rsidRPr="004F5C19">
        <w:fldChar w:fldCharType="begin"/>
      </w:r>
      <w:r w:rsidRPr="004F5C19"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"YANDEX_66" </w:instrText>
      </w:r>
      <w:r w:rsidRPr="004F5C19">
        <w:fldChar w:fldCharType="separate"/>
      </w:r>
      <w:r w:rsidRPr="004F5C19">
        <w:fldChar w:fldCharType="end"/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"YANDEX_65"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 xml:space="preserve"> местах</w:t>
      </w:r>
      <w:r>
        <w:fldChar w:fldCharType="begin"/>
      </w:r>
      <w:r>
        <w:instrText xml:space="preserve"> HYPERLINK "http://hghltd.yandex.net/yandbtm?fmode=inject&amp;url=http%3A%2F%2Fwww.forum.tehdoc.ru%2Fviewtopic.php%3Ff%3D20%26t%3D6818&amp;text=%D0%9F%D1%80%D0%B8%D0%BA%D0%B0%D0%B7%20%D0%BF%D0%BE%20%D0%BE%D1%80%D0%B3%D0%B0%D0%BD%D0%B8%D0%B7%D0%B0%D1%86%D0%B8%D0%B8%20%D0%BE%20%D0%B7%D0%B0%D0%B2%D0%B5%D1%80%D1%88%D0%B5%D0%BD%D0%B8%D0%B8%20%D0%B0%D1%82%D1%82%D0%B5%D1%81%D1%82%D0%B0%D1%86%D0%B8%D0%B8%20%D1%80%D0%B0%D0%B1%D0%BE%D1%87%D0%B8%D1%85%20%D0%BC%D0%B5%D1%81%D1%82%20%D0%B8%20%D1%83%D1%82%D0%B2%D0%B5%D1%80%D0%B6%D0%B4%D0%B5%D0%BD%D0%B8%D0%B8%20%20%D0%B5%D0%B5%20%D1%80%D0%B5%D0%B7%D1%83%D0%BB%D1%8C%D1%82%D0%B0%D1%82%D0%BE%D0%B2&amp;l10n=ru&amp;mime=html&amp;sign=e2f2a82d457b4c9fc966a49acd3030fd&amp;keyno=0" \l "YANDEX_67" </w:instrText>
      </w:r>
      <w:r>
        <w:fldChar w:fldCharType="separate"/>
      </w:r>
      <w:r>
        <w:fldChar w:fldCharType="end"/>
      </w:r>
      <w:r w:rsidRPr="004F5C19">
        <w:rPr>
          <w:sz w:val="28"/>
          <w:szCs w:val="28"/>
        </w:rPr>
        <w:t xml:space="preserve"> подразделений</w:t>
      </w:r>
      <w:r w:rsidR="00D1697F">
        <w:rPr>
          <w:sz w:val="28"/>
          <w:szCs w:val="28"/>
        </w:rPr>
        <w:t xml:space="preserve"> (приложение к приказу)</w:t>
      </w:r>
      <w:r w:rsidRPr="004F5C19">
        <w:rPr>
          <w:sz w:val="28"/>
          <w:szCs w:val="28"/>
        </w:rPr>
        <w:t xml:space="preserve">. </w:t>
      </w:r>
    </w:p>
    <w:p w:rsidR="004F5C19" w:rsidRPr="004F5C19" w:rsidP="004F5C19">
      <w:pPr>
        <w:ind w:firstLine="708"/>
        <w:rPr>
          <w:sz w:val="28"/>
          <w:szCs w:val="28"/>
        </w:rPr>
      </w:pPr>
      <w:r w:rsidRPr="004F5C19">
        <w:rPr>
          <w:sz w:val="28"/>
          <w:szCs w:val="28"/>
        </w:rPr>
        <w:t xml:space="preserve">4. </w:t>
      </w:r>
      <w:r w:rsidRPr="004F5C19">
        <w:rPr>
          <w:sz w:val="28"/>
          <w:szCs w:val="28"/>
        </w:rPr>
        <w:t>Контроль за</w:t>
      </w:r>
      <w:r w:rsidRPr="004F5C19">
        <w:rPr>
          <w:sz w:val="28"/>
          <w:szCs w:val="28"/>
        </w:rPr>
        <w:t xml:space="preserve"> исполнением приказа возложить на главного инженера Шакирова.</w:t>
      </w:r>
    </w:p>
    <w:p w:rsidR="00E773F9" w:rsidP="00E773F9">
      <w:pPr>
        <w:ind w:firstLine="0"/>
        <w:rPr>
          <w:sz w:val="28"/>
          <w:szCs w:val="28"/>
        </w:rPr>
      </w:pPr>
    </w:p>
    <w:p w:rsidR="00E773F9" w:rsidP="00E773F9">
      <w:pPr>
        <w:ind w:firstLine="0"/>
        <w:rPr>
          <w:sz w:val="28"/>
          <w:szCs w:val="28"/>
        </w:rPr>
      </w:pPr>
    </w:p>
    <w:p w:rsidR="00E773F9" w:rsidP="00E773F9">
      <w:pPr>
        <w:ind w:firstLine="0"/>
        <w:rPr>
          <w:sz w:val="28"/>
          <w:szCs w:val="28"/>
        </w:rPr>
      </w:pPr>
    </w:p>
    <w:p w:rsidR="00E773F9" w:rsidP="00E773F9">
      <w:pPr>
        <w:ind w:firstLine="0"/>
        <w:rPr>
          <w:sz w:val="28"/>
          <w:szCs w:val="28"/>
        </w:rPr>
      </w:pPr>
    </w:p>
    <w:p w:rsidR="00E773F9" w:rsidP="00E773F9">
      <w:pPr>
        <w:tabs>
          <w:tab w:val="right" w:pos="9639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>
        <w:rPr>
          <w:sz w:val="28"/>
          <w:szCs w:val="28"/>
        </w:rPr>
        <w:tab/>
      </w:r>
      <w:r w:rsidRPr="00A07FE3">
        <w:rPr>
          <w:sz w:val="28"/>
          <w:szCs w:val="28"/>
        </w:rPr>
        <w:t>Р.Р.Хабиров</w:t>
      </w:r>
    </w:p>
    <w:p w:rsidR="00E773F9" w:rsidP="00E773F9">
      <w:pPr>
        <w:tabs>
          <w:tab w:val="left" w:pos="4820"/>
          <w:tab w:val="right" w:pos="9923"/>
        </w:tabs>
        <w:ind w:firstLine="0"/>
        <w:rPr>
          <w:sz w:val="28"/>
          <w:szCs w:val="28"/>
        </w:rPr>
      </w:pPr>
    </w:p>
    <w:p w:rsidR="00E773F9" w:rsidP="00E773F9">
      <w:pPr>
        <w:tabs>
          <w:tab w:val="left" w:pos="4820"/>
          <w:tab w:val="right" w:pos="9923"/>
        </w:tabs>
        <w:ind w:firstLine="0"/>
        <w:rPr>
          <w:sz w:val="28"/>
          <w:szCs w:val="28"/>
        </w:rPr>
        <w:sectPr w:rsidSect="00DA77CA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701" w:header="0" w:footer="440" w:gutter="0"/>
          <w:cols w:space="708"/>
          <w:docGrid w:linePitch="360"/>
        </w:sectPr>
      </w:pPr>
    </w:p>
    <w:p w:rsidR="00240AE5" w:rsidRPr="00B51018" w:rsidP="00D1697F">
      <w:pPr>
        <w:ind w:left="10767" w:firstLine="561"/>
        <w:rPr>
          <w:sz w:val="28"/>
          <w:szCs w:val="28"/>
        </w:rPr>
      </w:pPr>
      <w:r w:rsidRPr="00B5101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приказу</w:t>
      </w:r>
    </w:p>
    <w:p w:rsidR="00240AE5" w:rsidP="00D1697F">
      <w:pPr>
        <w:tabs>
          <w:tab w:val="left" w:pos="5387"/>
        </w:tabs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B51018" w:rsidR="001946E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946EF">
        <w:rPr>
          <w:sz w:val="28"/>
          <w:szCs w:val="28"/>
        </w:rPr>
        <w:t>«____»__</w:t>
      </w:r>
      <w:r w:rsidR="001946EF">
        <w:rPr>
          <w:sz w:val="28"/>
          <w:szCs w:val="28"/>
        </w:rPr>
        <w:t>____20___</w:t>
      </w:r>
      <w:r w:rsidR="001946EF">
        <w:rPr>
          <w:sz w:val="28"/>
          <w:szCs w:val="28"/>
        </w:rPr>
        <w:t>_</w:t>
      </w:r>
      <w:r w:rsidR="001946EF">
        <w:rPr>
          <w:sz w:val="28"/>
          <w:szCs w:val="28"/>
        </w:rPr>
        <w:t>г. №_____</w:t>
      </w:r>
      <w:r w:rsidR="001946EF">
        <w:rPr>
          <w:sz w:val="28"/>
          <w:szCs w:val="28"/>
        </w:rPr>
        <w:t>_</w:t>
      </w:r>
    </w:p>
    <w:p w:rsidR="00D1697F" w:rsidP="00D1697F">
      <w:pPr>
        <w:tabs>
          <w:tab w:val="left" w:pos="5387"/>
        </w:tabs>
        <w:ind w:left="5103" w:firstLine="0"/>
        <w:jc w:val="left"/>
        <w:rPr>
          <w:sz w:val="28"/>
          <w:szCs w:val="28"/>
        </w:rPr>
      </w:pPr>
    </w:p>
    <w:tbl>
      <w:tblPr>
        <w:tblW w:w="15840" w:type="dxa"/>
        <w:tblInd w:w="93" w:type="dxa"/>
        <w:tblLook w:val="04A0"/>
      </w:tblPr>
      <w:tblGrid>
        <w:gridCol w:w="1883"/>
        <w:gridCol w:w="5430"/>
        <w:gridCol w:w="5350"/>
        <w:gridCol w:w="1359"/>
        <w:gridCol w:w="1818"/>
      </w:tblGrid>
      <w:tr w:rsidTr="00400913">
        <w:tblPrEx>
          <w:tblW w:w="15840" w:type="dxa"/>
          <w:tblInd w:w="93" w:type="dxa"/>
          <w:tblLook w:val="04A0"/>
        </w:tblPrEx>
        <w:trPr>
          <w:trHeight w:val="600"/>
        </w:trPr>
        <w:tc>
          <w:tcPr>
            <w:tcW w:w="15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00913">
              <w:rPr>
                <w:b/>
                <w:bCs/>
                <w:sz w:val="28"/>
                <w:szCs w:val="28"/>
              </w:rPr>
              <w:t>Перечень  мероприятий по улучшению условий труда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1440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5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</w:tr>
      <w:tr w:rsidTr="001946EF">
        <w:tblPrEx>
          <w:tblW w:w="15840" w:type="dxa"/>
          <w:tblInd w:w="93" w:type="dxa"/>
          <w:tblLook w:val="04A0"/>
        </w:tblPrEx>
        <w:trPr>
          <w:trHeight w:val="315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1946E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913">
              <w:rPr>
                <w:b/>
                <w:bCs/>
                <w:sz w:val="18"/>
                <w:szCs w:val="18"/>
              </w:rPr>
              <w:t>Цех электроснабжения, участок ремонта трансформаторов, бригада 114 по ремонту технологического оборудования и подготовке производства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1095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00913">
              <w:rPr>
                <w:sz w:val="18"/>
                <w:szCs w:val="18"/>
              </w:rPr>
              <w:t xml:space="preserve">аляр 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Применение специальных сертифицированных средств индивидуальной защиты органов дыхания, рационализация рабочего места, проверка эффективности и усовершенствование систем вентиляции.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Соответствие требованиям Приложений №№ 1, 10 к Методике проведения специальной оценки условий труда, утвержденной приказом Минтруда России от 24.01.2014 № 33н.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Постоянно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 xml:space="preserve">ЦЭС                        ПГИ                                           </w:t>
            </w:r>
            <w:r w:rsidRPr="00400913">
              <w:rPr>
                <w:sz w:val="20"/>
                <w:szCs w:val="20"/>
              </w:rPr>
              <w:t>ОЭиП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990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Повышение уровня искусственной освещенности за счет увеличения числа светильников, применения электронной пускорегулирующей аппаратуры (ЭПРА), периодического проведения чистки светильников, своевременной замены перегоревших ламп.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Соответствие требованиям СП 52.13330.2011 «Свод правил. Естественное и искусственное освещение. Актуализированная редакция СНиП 23-05-95*», </w:t>
            </w:r>
            <w:r w:rsidRPr="00400913">
              <w:rPr>
                <w:sz w:val="18"/>
                <w:szCs w:val="18"/>
              </w:rPr>
              <w:t>утвержден</w:t>
            </w:r>
            <w:r w:rsidRPr="00400913">
              <w:rPr>
                <w:sz w:val="18"/>
                <w:szCs w:val="18"/>
              </w:rPr>
              <w:t> приказом Министерства регионального развития Российской Федерации от 27.12.2010 № 783.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241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00913">
              <w:rPr>
                <w:sz w:val="18"/>
                <w:szCs w:val="18"/>
              </w:rPr>
              <w:t>ашинист н</w:t>
            </w:r>
            <w:r>
              <w:rPr>
                <w:sz w:val="18"/>
                <w:szCs w:val="18"/>
              </w:rPr>
              <w:t>асосных установок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Уменьшение уровня шума следующими возможными методами: своевременное устранение неисправностей, увеличивающих шум при работе оборудования; постоянный контроль креплений движущихся частей машин и механизмов, проверка состояния амортизационных прокладок, смазки; </w:t>
            </w:r>
            <w:r w:rsidRPr="00400913">
              <w:rPr>
                <w:sz w:val="18"/>
                <w:szCs w:val="18"/>
              </w:rPr>
              <w:t>своевременое</w:t>
            </w:r>
            <w:r w:rsidRPr="00400913">
              <w:rPr>
                <w:sz w:val="18"/>
                <w:szCs w:val="18"/>
              </w:rPr>
              <w:t xml:space="preserve"> проведение профилактики и ремонта оборудования; применение звукоизоляционных экранов, звукопоглощающих покрытий, глушителей шума; выбор рациональных режимов труда и отдыха, сокращение времени нахождения в условиях повышенного уровня шума, применение средств индивидуальной защиты.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Соответствие требованиям Приложения № 11 к Методике проведения специальной оценки условий труда, утвержденной приказом Минтруда России от 24.01.2014 № </w:t>
            </w:r>
            <w:bookmarkStart w:id="3" w:name="_GoBack"/>
            <w:bookmarkEnd w:id="3"/>
            <w:r w:rsidRPr="00400913">
              <w:rPr>
                <w:sz w:val="18"/>
                <w:szCs w:val="18"/>
              </w:rPr>
              <w:t>33н.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 xml:space="preserve">ЦЭС                       ПГИ                                           </w:t>
            </w:r>
            <w:r w:rsidRPr="00400913">
              <w:rPr>
                <w:sz w:val="20"/>
                <w:szCs w:val="20"/>
              </w:rPr>
              <w:t>ОЭиП</w:t>
            </w:r>
          </w:p>
        </w:tc>
      </w:tr>
      <w:tr w:rsidTr="00515A85">
        <w:tblPrEx>
          <w:tblW w:w="15840" w:type="dxa"/>
          <w:tblInd w:w="93" w:type="dxa"/>
          <w:tblLook w:val="04A0"/>
        </w:tblPrEx>
        <w:trPr>
          <w:trHeight w:val="285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515A8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913">
              <w:rPr>
                <w:b/>
                <w:bCs/>
                <w:sz w:val="18"/>
                <w:szCs w:val="18"/>
              </w:rPr>
              <w:t xml:space="preserve">Цех электроснабжения, участок </w:t>
            </w:r>
            <w:r w:rsidRPr="00400913">
              <w:rPr>
                <w:b/>
                <w:bCs/>
                <w:sz w:val="18"/>
                <w:szCs w:val="18"/>
              </w:rPr>
              <w:t>ремонтообслуживания</w:t>
            </w:r>
            <w:r w:rsidRPr="00400913">
              <w:rPr>
                <w:b/>
                <w:bCs/>
                <w:sz w:val="18"/>
                <w:szCs w:val="18"/>
              </w:rPr>
              <w:t xml:space="preserve"> электрооборудования ЦТС, ЦГС, АБК</w:t>
            </w:r>
            <w:r w:rsidRPr="00400913">
              <w:rPr>
                <w:b/>
                <w:bCs/>
                <w:sz w:val="18"/>
                <w:szCs w:val="18"/>
              </w:rPr>
              <w:t xml:space="preserve"> ,</w:t>
            </w:r>
            <w:r w:rsidRPr="00400913">
              <w:rPr>
                <w:b/>
                <w:bCs/>
                <w:sz w:val="18"/>
                <w:szCs w:val="18"/>
              </w:rPr>
              <w:t xml:space="preserve"> бригада 324 по обслуживанию электрооборудования ЦТС, ЦГС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2415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400913">
              <w:rPr>
                <w:sz w:val="18"/>
                <w:szCs w:val="18"/>
              </w:rPr>
              <w:t xml:space="preserve">лектромонтер по ремонту и обслуживанию электрооборудования 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Уменьшение уровня шума следующими возможными методами: своевременное устранение неисправностей, увеличивающих шум при работе оборудования; постоянный контроль креплений движущихся частей машин и механизмов, проверка состояния амортизационных прокладок, смазки; </w:t>
            </w:r>
            <w:r w:rsidRPr="00400913">
              <w:rPr>
                <w:sz w:val="18"/>
                <w:szCs w:val="18"/>
              </w:rPr>
              <w:t>своевременое</w:t>
            </w:r>
            <w:r w:rsidRPr="00400913">
              <w:rPr>
                <w:sz w:val="18"/>
                <w:szCs w:val="18"/>
              </w:rPr>
              <w:t xml:space="preserve"> проведение профилактики и ремонта оборудования; применение звукоизоляционных экранов, звукопоглощающих покрытий, глушителей шума; выбор рациональных режимов труда и отдыха, сокращение времени нахождения в условиях повышенного уровня шума, применение средств индивидуальной защиты.</w:t>
            </w:r>
          </w:p>
          <w:p w:rsidR="00400913" w:rsidP="00400913">
            <w:pPr>
              <w:ind w:firstLine="0"/>
              <w:jc w:val="left"/>
              <w:rPr>
                <w:sz w:val="18"/>
                <w:szCs w:val="18"/>
              </w:rPr>
            </w:pPr>
          </w:p>
          <w:p w:rsidR="00400913" w:rsidP="00400913">
            <w:pPr>
              <w:ind w:firstLine="0"/>
              <w:jc w:val="left"/>
              <w:rPr>
                <w:sz w:val="18"/>
                <w:szCs w:val="18"/>
              </w:rPr>
            </w:pPr>
          </w:p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Соответствие требованиям Приложения № 11 к Методике проведения специальной оценки условий труда, утвержденной приказом Минтруда России от 24.01.2014 № 33н.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 xml:space="preserve">ЦЭС                       ПГИ                                           </w:t>
            </w:r>
            <w:r w:rsidRPr="00400913">
              <w:rPr>
                <w:sz w:val="20"/>
                <w:szCs w:val="20"/>
              </w:rPr>
              <w:t>ОЭиП</w:t>
            </w:r>
          </w:p>
        </w:tc>
      </w:tr>
      <w:tr w:rsidTr="00515A85">
        <w:tblPrEx>
          <w:tblW w:w="15840" w:type="dxa"/>
          <w:tblInd w:w="93" w:type="dxa"/>
          <w:tblLook w:val="04A0"/>
        </w:tblPrEx>
        <w:trPr>
          <w:trHeight w:val="270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515A8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913">
              <w:rPr>
                <w:b/>
                <w:bCs/>
                <w:sz w:val="18"/>
                <w:szCs w:val="18"/>
              </w:rPr>
              <w:t>Цех газоснабжения, участок станции газификации жидкой углекислоты, бригада 624 по обслуживанию компрессорного и вспомогательного оборудования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2430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00913">
              <w:rPr>
                <w:sz w:val="18"/>
                <w:szCs w:val="18"/>
              </w:rPr>
              <w:t xml:space="preserve">ашинист компрессорных установок 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Уменьшение уровня шума следующими возможными методами: своевременное устранение неисправностей, увеличивающих шум при работе оборудования; постоянный контроль креплений движущихся частей машин и механизмов, проверка состояния амортизационных прокладок, смазки; </w:t>
            </w:r>
            <w:r w:rsidRPr="00400913">
              <w:rPr>
                <w:sz w:val="18"/>
                <w:szCs w:val="18"/>
              </w:rPr>
              <w:t>своевременое</w:t>
            </w:r>
            <w:r w:rsidRPr="00400913">
              <w:rPr>
                <w:sz w:val="18"/>
                <w:szCs w:val="18"/>
              </w:rPr>
              <w:t xml:space="preserve"> проведение профилактики и ремонта оборудования; применение звукоизоляционных экранов, звукопоглощающих покрытий, глушителей шума; выбор рациональных режимов труда и отдыха, сокращение времени нахождения в условиях повышенного уровня шума, применение средств индивидуальной защиты.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Соответствие требованиям Приложения № 11 к Методике проведения специальной оценки условий труда, утвержденной приказом Минтруда России от 24.01.2014 № 33н.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Постоянно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 xml:space="preserve">ЦГС                                ПГИ                                           </w:t>
            </w:r>
            <w:r w:rsidRPr="00400913">
              <w:rPr>
                <w:sz w:val="20"/>
                <w:szCs w:val="20"/>
              </w:rPr>
              <w:t>ОЭиП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1020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Повышение уровня искусственной освещенности за счет увеличения числа светильников, применения электронной пускорегулирующей аппаратуры (ЭПРА), периодического проведения чистки светильников, своевременной замены перегоревших ламп.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Соответствие требованиям СП 52.13330.2011 «Свод правил. Естественное и искусственное освещение. Актуализированная редакция СНиП 23-05-95*», </w:t>
            </w:r>
            <w:r w:rsidRPr="00400913">
              <w:rPr>
                <w:sz w:val="18"/>
                <w:szCs w:val="18"/>
              </w:rPr>
              <w:t>утвержден</w:t>
            </w:r>
            <w:r w:rsidRPr="00400913">
              <w:rPr>
                <w:sz w:val="18"/>
                <w:szCs w:val="18"/>
              </w:rPr>
              <w:t> приказом Министерства регионального развития Российской Федерации от 27.12.2010 № 783.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Tr="00515A85">
        <w:tblPrEx>
          <w:tblW w:w="15840" w:type="dxa"/>
          <w:tblInd w:w="93" w:type="dxa"/>
          <w:tblLook w:val="04A0"/>
        </w:tblPrEx>
        <w:trPr>
          <w:trHeight w:val="270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515A8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913">
              <w:rPr>
                <w:b/>
                <w:bCs/>
                <w:sz w:val="18"/>
                <w:szCs w:val="18"/>
              </w:rPr>
              <w:t>Цех газоснабжения, участок станции газификации жидкой углекислоты, бригада 614 по ремонту и обслуживанию оборудования СГЖУ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960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400913">
              <w:rPr>
                <w:sz w:val="18"/>
                <w:szCs w:val="18"/>
              </w:rPr>
              <w:t>лектрогазосварщик</w:t>
            </w:r>
            <w:r w:rsidRPr="004009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Применение специальных сертифицированных средств индивидуальной защиты органов дыхания, рационализация рабочего места, проверка эффективности и усовершенствование систем вентиляции.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Соответствие требованиям Приложений №№ 1, 10 к Методике проведения специальной оценки условий труда, утвержденной приказом Минтруда России от 24.01.2014 № 33н.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Постоянно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 xml:space="preserve">ЦГС                        ПГИ                                           </w:t>
            </w:r>
            <w:r w:rsidRPr="00400913">
              <w:rPr>
                <w:sz w:val="20"/>
                <w:szCs w:val="20"/>
              </w:rPr>
              <w:t>ОЭиП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2400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Уменьшение уровня шума следующими возможными методами: своевременное устранение неисправностей, увеличивающих шум при работе оборудования; постоянный контроль креплений движущихся частей машин и механизмов, проверка состояния амортизационных прокладок, смазки; </w:t>
            </w:r>
            <w:r w:rsidRPr="00400913">
              <w:rPr>
                <w:sz w:val="18"/>
                <w:szCs w:val="18"/>
              </w:rPr>
              <w:t>своевременое</w:t>
            </w:r>
            <w:r w:rsidRPr="00400913">
              <w:rPr>
                <w:sz w:val="18"/>
                <w:szCs w:val="18"/>
              </w:rPr>
              <w:t xml:space="preserve"> проведение профилактики и ремонта оборудования; применение звукоизоляционных экранов, звукопоглощающих покрытий, глушителей шума; выбор рациональных режимов труда и отдыха, сокращение времени нахождения в условиях повышенного уровня шума, применение средств индивидуальной защиты.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Соответствие требованиям Приложения № 11 к Методике проведения специальной оценки условий труда, утвержденной приказом Минтруда России от 24.01.2014 № 33н.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Tr="00515A85">
        <w:tblPrEx>
          <w:tblW w:w="15840" w:type="dxa"/>
          <w:tblInd w:w="93" w:type="dxa"/>
          <w:tblLook w:val="04A0"/>
        </w:tblPrEx>
        <w:trPr>
          <w:trHeight w:val="480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515A8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913">
              <w:rPr>
                <w:b/>
                <w:bCs/>
                <w:sz w:val="18"/>
                <w:szCs w:val="18"/>
              </w:rPr>
              <w:t>Цех газоснабжения, участок станции газификации жидкой углекислоты, бригада 634 по ремонту и обслуживанию компрессорных, холодильных станций ЛЗ и магистрального трубопровода сжатого воздуха от компрессорной станции</w:t>
            </w:r>
          </w:p>
        </w:tc>
      </w:tr>
      <w:tr w:rsidTr="00515A85">
        <w:tblPrEx>
          <w:tblW w:w="15840" w:type="dxa"/>
          <w:tblInd w:w="93" w:type="dxa"/>
          <w:tblLook w:val="04A0"/>
        </w:tblPrEx>
        <w:trPr>
          <w:trHeight w:val="2919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85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00913">
              <w:rPr>
                <w:sz w:val="18"/>
                <w:szCs w:val="18"/>
              </w:rPr>
              <w:t>лесарь-ремонтник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85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Уменьшение уровня шума следующими возможными методами: своевременное устранение неисправностей, увеличивающих шум при работе оборудования; постоянный контроль креплений движущихся частей машин и механизмов, проверка состояния амортизационных прокладок, смазки; </w:t>
            </w:r>
            <w:r w:rsidRPr="00400913">
              <w:rPr>
                <w:sz w:val="18"/>
                <w:szCs w:val="18"/>
              </w:rPr>
              <w:t>своевременое</w:t>
            </w:r>
            <w:r w:rsidRPr="00400913">
              <w:rPr>
                <w:sz w:val="18"/>
                <w:szCs w:val="18"/>
              </w:rPr>
              <w:t xml:space="preserve"> проведение профилактики и ремонта оборудования; применение звукоизоляционных экранов, звукопоглощающих покрытий, глушителей шума; выбор рациональных режимов труда и отдыха, сокращение времени нахождения в условиях повышенного уровня шума, применение средств индивидуальной защиты.</w:t>
            </w:r>
          </w:p>
          <w:p w:rsidR="00515A85" w:rsidP="00400913">
            <w:pPr>
              <w:ind w:firstLine="0"/>
              <w:jc w:val="left"/>
              <w:rPr>
                <w:sz w:val="18"/>
                <w:szCs w:val="18"/>
              </w:rPr>
            </w:pPr>
          </w:p>
          <w:p w:rsidR="00515A85" w:rsidP="00400913">
            <w:pPr>
              <w:ind w:firstLine="0"/>
              <w:jc w:val="left"/>
              <w:rPr>
                <w:sz w:val="18"/>
                <w:szCs w:val="18"/>
              </w:rPr>
            </w:pPr>
          </w:p>
          <w:p w:rsidR="00515A85" w:rsidP="00400913">
            <w:pPr>
              <w:ind w:firstLine="0"/>
              <w:jc w:val="left"/>
              <w:rPr>
                <w:sz w:val="18"/>
                <w:szCs w:val="18"/>
              </w:rPr>
            </w:pPr>
          </w:p>
          <w:p w:rsidR="00515A85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A85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Соответствие требованиям Приложения № 11 к Методике проведения специальной оценки условий труда, утвержденной приказом Минтруда России от 24.01.2014 № 33н.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85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85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 xml:space="preserve">ЦГС                         ПГИ                           </w:t>
            </w:r>
            <w:r w:rsidRPr="00400913">
              <w:rPr>
                <w:sz w:val="20"/>
                <w:szCs w:val="20"/>
              </w:rPr>
              <w:t>ОЭиП</w:t>
            </w:r>
          </w:p>
        </w:tc>
      </w:tr>
      <w:tr w:rsidTr="00515A85">
        <w:tblPrEx>
          <w:tblW w:w="15840" w:type="dxa"/>
          <w:tblInd w:w="93" w:type="dxa"/>
          <w:tblLook w:val="04A0"/>
        </w:tblPrEx>
        <w:trPr>
          <w:trHeight w:val="285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515A8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913">
              <w:rPr>
                <w:b/>
                <w:bCs/>
                <w:sz w:val="18"/>
                <w:szCs w:val="18"/>
              </w:rPr>
              <w:t xml:space="preserve">Цех газоснабжения, участок станции газификации жидкой углекислоты, бригада 638 по техническому обслуживанию и ремонту компрессорного оборудования </w:t>
            </w:r>
            <w:r w:rsidRPr="00400913">
              <w:rPr>
                <w:b/>
                <w:bCs/>
                <w:sz w:val="18"/>
                <w:szCs w:val="18"/>
              </w:rPr>
              <w:t>Atlas</w:t>
            </w:r>
            <w:r w:rsidRPr="00400913">
              <w:rPr>
                <w:b/>
                <w:bCs/>
                <w:sz w:val="18"/>
                <w:szCs w:val="18"/>
              </w:rPr>
              <w:t xml:space="preserve"> </w:t>
            </w:r>
            <w:r w:rsidRPr="00400913">
              <w:rPr>
                <w:b/>
                <w:bCs/>
                <w:sz w:val="18"/>
                <w:szCs w:val="18"/>
              </w:rPr>
              <w:t>Copco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24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400913">
              <w:rPr>
                <w:sz w:val="18"/>
                <w:szCs w:val="18"/>
              </w:rPr>
              <w:t>лесарь-ремонтник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Уменьшение уровня шума следующими возможными методами: своевременное устранение неисправностей, увеличивающих шум при работе оборудования; постоянный контроль креплений движущихся частей машин и механизмов, проверка состояния амортизационных прокладок, смазки; </w:t>
            </w:r>
            <w:r w:rsidRPr="00400913">
              <w:rPr>
                <w:sz w:val="18"/>
                <w:szCs w:val="18"/>
              </w:rPr>
              <w:t>своевременое</w:t>
            </w:r>
            <w:r w:rsidRPr="00400913">
              <w:rPr>
                <w:sz w:val="18"/>
                <w:szCs w:val="18"/>
              </w:rPr>
              <w:t xml:space="preserve"> проведение профилактики и ремонта оборудования; применение звукоизоляционных экранов, звукопоглощающих покрытий, глушителей шума; выбор рациональных режимов труда и отдыха, сокращение времени нахождения в условиях повышенного уровня шума, применение средств индивидуальной защиты.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Соответствие требованиям Приложения № 11 к Методике проведения специальной оценки условий труда, утвержденной приказом Минтруда России от 24.01.2014 № 33н.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 xml:space="preserve">ЦГС                         ПГИ                           </w:t>
            </w:r>
            <w:r w:rsidRPr="00400913">
              <w:rPr>
                <w:sz w:val="20"/>
                <w:szCs w:val="20"/>
              </w:rPr>
              <w:t>ОЭиП</w:t>
            </w:r>
          </w:p>
        </w:tc>
      </w:tr>
      <w:tr w:rsidTr="00515A85">
        <w:tblPrEx>
          <w:tblW w:w="15840" w:type="dxa"/>
          <w:tblInd w:w="93" w:type="dxa"/>
          <w:tblLook w:val="04A0"/>
        </w:tblPrEx>
        <w:trPr>
          <w:trHeight w:val="285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515A8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913">
              <w:rPr>
                <w:b/>
                <w:bCs/>
                <w:sz w:val="18"/>
                <w:szCs w:val="18"/>
              </w:rPr>
              <w:t xml:space="preserve">Отдел материально-технического обеспечения, участок спецтехники, бригада 311 </w:t>
            </w:r>
            <w:r w:rsidRPr="00400913">
              <w:rPr>
                <w:b/>
                <w:bCs/>
                <w:sz w:val="18"/>
                <w:szCs w:val="18"/>
              </w:rPr>
              <w:t>спецавтотранспорта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24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00913">
              <w:rPr>
                <w:sz w:val="18"/>
                <w:szCs w:val="18"/>
              </w:rPr>
              <w:t xml:space="preserve">одитель автомобиля 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Уменьшение уровня шума следующими возможными методами: своевременное устранение неисправностей, увеличивающих шум при работе оборудования; постоянный контроль креплений движущихся частей машин и механизмов, проверка состояния амортизационных прокладок, смазки; </w:t>
            </w:r>
            <w:r w:rsidRPr="00400913">
              <w:rPr>
                <w:sz w:val="18"/>
                <w:szCs w:val="18"/>
              </w:rPr>
              <w:t>своевременое</w:t>
            </w:r>
            <w:r w:rsidRPr="00400913">
              <w:rPr>
                <w:sz w:val="18"/>
                <w:szCs w:val="18"/>
              </w:rPr>
              <w:t xml:space="preserve"> проведение профилактики и ремонта оборудования; применение звукоизоляционных экранов, звукопоглощающих покрытий, глушителей шума; выбор рациональных режимов труда и отдыха, сокращение времени нахождения в условиях повышенного уровня шума, применение средств индивидуальной защиты.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Соответствие требованиям Приложения № 11 к Методике проведения специальной оценки условий труда, утвержденной приказом Минтруда России от 24.01.2014 № 33н.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Постоянно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 xml:space="preserve">УСТ                        ПГИ                           </w:t>
            </w:r>
            <w:r w:rsidRPr="00400913">
              <w:rPr>
                <w:sz w:val="20"/>
                <w:szCs w:val="20"/>
              </w:rPr>
              <w:t>ОЭиП</w:t>
            </w:r>
          </w:p>
        </w:tc>
      </w:tr>
      <w:tr w:rsidTr="00515A85">
        <w:tblPrEx>
          <w:tblW w:w="15840" w:type="dxa"/>
          <w:tblInd w:w="93" w:type="dxa"/>
          <w:tblLook w:val="04A0"/>
        </w:tblPrEx>
        <w:trPr>
          <w:trHeight w:val="300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515A8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00913">
              <w:rPr>
                <w:b/>
                <w:bCs/>
                <w:sz w:val="18"/>
                <w:szCs w:val="18"/>
              </w:rPr>
              <w:t>Отдел материально-технического обеспечения, участок спецтехники, бригада 314 по ремонту автомобилей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960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400913">
              <w:rPr>
                <w:sz w:val="18"/>
                <w:szCs w:val="18"/>
              </w:rPr>
              <w:t>лектрогазосварщик</w:t>
            </w:r>
            <w:r w:rsidRPr="004009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Применение специальных сертифицированных средств индивидуальной защиты органов дыхания, рационализация рабочего места, проверка эффективности и усовершенствование систем вентиляции.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Соответствие требованиям Приложений №№ 1, 10 к Методике проведения специальной оценки условий труда, утвержденной приказом Минтруда России от 24.01.2014 № 33н.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>Постоянно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3" w:rsidRPr="00400913" w:rsidP="00400913">
            <w:pPr>
              <w:ind w:firstLine="0"/>
              <w:jc w:val="center"/>
              <w:rPr>
                <w:sz w:val="20"/>
                <w:szCs w:val="20"/>
              </w:rPr>
            </w:pPr>
            <w:r w:rsidRPr="00400913">
              <w:rPr>
                <w:sz w:val="20"/>
                <w:szCs w:val="20"/>
              </w:rPr>
              <w:t xml:space="preserve">УСТ                              ПГИ                                           </w:t>
            </w:r>
            <w:r w:rsidRPr="00400913">
              <w:rPr>
                <w:sz w:val="20"/>
                <w:szCs w:val="20"/>
              </w:rPr>
              <w:t>ОЭиП</w:t>
            </w:r>
          </w:p>
        </w:tc>
      </w:tr>
      <w:tr w:rsidTr="00400913">
        <w:tblPrEx>
          <w:tblW w:w="15840" w:type="dxa"/>
          <w:tblInd w:w="93" w:type="dxa"/>
          <w:tblLook w:val="04A0"/>
        </w:tblPrEx>
        <w:trPr>
          <w:trHeight w:val="2400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 xml:space="preserve">Уменьшение уровня шума следующими возможными методами: своевременное устранение неисправностей, увеличивающих шум при работе оборудования; постоянный контроль креплений движущихся частей машин и механизмов, проверка состояния амортизационных прокладок, смазки; </w:t>
            </w:r>
            <w:r w:rsidRPr="00400913">
              <w:rPr>
                <w:sz w:val="18"/>
                <w:szCs w:val="18"/>
              </w:rPr>
              <w:t>своевременое</w:t>
            </w:r>
            <w:r w:rsidRPr="00400913">
              <w:rPr>
                <w:sz w:val="18"/>
                <w:szCs w:val="18"/>
              </w:rPr>
              <w:t xml:space="preserve"> проведение профилактики и ремонта оборудования; применение звукоизоляционных экранов, звукопоглощающих покрытий, глушителей шума; выбор рациональных режимов труда и отдыха, сокращение времени нахождения в условиях повышенного уровня шума, применение средств индивидуальной защиты.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3" w:rsidRPr="00400913" w:rsidP="00400913">
            <w:pPr>
              <w:ind w:firstLine="0"/>
              <w:jc w:val="left"/>
              <w:rPr>
                <w:sz w:val="18"/>
                <w:szCs w:val="18"/>
              </w:rPr>
            </w:pPr>
            <w:r w:rsidRPr="00400913">
              <w:rPr>
                <w:sz w:val="18"/>
                <w:szCs w:val="18"/>
              </w:rPr>
              <w:t>Соответствие требованиям Приложения № 11 к Методике проведения специальной оценки условий труда, утвержденной приказом Минтруда России от 24.01.2014 № 33н.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13" w:rsidRPr="00400913" w:rsidP="0040091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400913" w:rsidP="00D1697F">
      <w:pPr>
        <w:tabs>
          <w:tab w:val="left" w:pos="5387"/>
        </w:tabs>
        <w:ind w:left="5103" w:firstLine="0"/>
        <w:jc w:val="left"/>
        <w:rPr>
          <w:sz w:val="28"/>
          <w:szCs w:val="28"/>
        </w:rPr>
      </w:pPr>
    </w:p>
    <w:sectPr w:rsidSect="00400913">
      <w:footerReference w:type="even" r:id="rId11"/>
      <w:footerReference w:type="default" r:id="rId12"/>
      <w:footerReference w:type="first" r:id="rId13"/>
      <w:pgSz w:w="16838" w:h="11906" w:orient="landscape"/>
      <w:pgMar w:top="567" w:right="536" w:bottom="284" w:left="709" w:header="0" w:footer="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721" style="width:357.5pt;height:22pt;margin-top:0;margin-left:0;mso-position-horizontal:left;position:absolute;z-index:251658240" fillcolor="gray" strokecolor="gray">
          <v:textpath style="font-family:Arial;font-size:11pt;v-text-align:left" string="Документ создан в электронной форме. &#10;Зарегистрирован от 23.05.2023 № 16-183-ко. Подписал: Р.Р. Хабиров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721" style="width:357.5pt;height:22pt;margin-top:0;margin-left:0;mso-position-horizontal:left;position:absolute;z-index:251660288" fillcolor="gray" strokecolor="gray">
          <v:textpath style="font-family:Arial;font-size:11pt;v-text-align:left" string="Документ создан в электронной форме. &#10;Зарегистрирован от 23.05.2023 № 16-183-ко. Подписал: Р.Р. Хабиров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721" style="width:357.5pt;height:22pt;margin-top:0;margin-left:0;mso-position-horizontal:left;position:absolute;z-index:251659264" fillcolor="gray" strokecolor="gray">
          <v:textpath style="font-family:Arial;font-size:11pt;v-text-align:left" string="Документ создан в электронной форме. &#10;Зарегистрирован от 23.05.2023 № 16-183-ко. Подписал: Р.Р. Хабиров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Watermark_2721" style="width:357.5pt;height:22pt;margin-top:0;margin-left:0;mso-position-horizontal:left;position:absolute;z-index:251661312" fillcolor="gray" strokecolor="gray">
          <v:textpath style="font-family:Arial;font-size:11pt;v-text-align:left" string="Документ создан в электронной форме. &#10;Зарегистрирован от 23.05.2023 № 16-183-ко. Подписал: Р.Р. Хабиров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Watermark_2721" style="width:357.5pt;height:22pt;margin-top:0;margin-left:0;mso-position-horizontal:left;position:absolute;z-index:251663360" fillcolor="gray" strokecolor="gray">
          <v:textpath style="font-family:Arial;font-size:11pt;v-text-align:left" string="Документ создан в электронной форме. &#10;Зарегистрирован от 23.05.2023 № 16-183-ко. Подписал: Р.Р. Хабиров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Watermark_2721" style="width:357.5pt;height:22pt;margin-top:0;margin-left:0;mso-position-horizontal:left;position:absolute;z-index:251662336" fillcolor="gray" strokecolor="gray">
          <v:textpath style="font-family:Arial;font-size:11pt;v-text-align:left" string="Документ создан в электронной форме. &#10;Зарегистрирован от 23.05.2023 № 16-183-ко. Подписал: Р.Р. Хабиров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A06573"/>
    <w:multiLevelType w:val="hybridMultilevel"/>
    <w:tmpl w:val="4EAC82A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E773F9"/>
    <w:pPr>
      <w:keepNext/>
      <w:ind w:firstLine="0"/>
      <w:jc w:val="left"/>
      <w:outlineLvl w:val="0"/>
    </w:pPr>
    <w:rPr>
      <w:rFonts w:ascii="Arial" w:hAnsi="Arial" w:cs="Arial"/>
      <w:b/>
      <w:bCs/>
      <w:sz w:val="32"/>
      <w:u w:val="single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A07F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773F9"/>
    <w:rPr>
      <w:rFonts w:ascii="Arial" w:eastAsia="Times New Roman" w:hAnsi="Arial" w:cs="Arial"/>
      <w:b/>
      <w:bCs/>
      <w:sz w:val="32"/>
      <w:szCs w:val="24"/>
      <w:u w:val="single"/>
      <w:lang w:eastAsia="ru-RU"/>
    </w:rPr>
  </w:style>
  <w:style w:type="table" w:styleId="TableGrid">
    <w:name w:val="Table Grid"/>
    <w:basedOn w:val="TableNormal"/>
    <w:rsid w:val="00E7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3F9"/>
    <w:rPr>
      <w:color w:val="808080"/>
    </w:rPr>
  </w:style>
  <w:style w:type="character" w:customStyle="1" w:styleId="6">
    <w:name w:val="Стиль6"/>
    <w:basedOn w:val="DefaultParagraphFont"/>
    <w:rsid w:val="00E773F9"/>
    <w:rPr>
      <w:rFonts w:ascii="Arial" w:hAnsi="Arial"/>
      <w:b/>
      <w:sz w:val="20"/>
    </w:rPr>
  </w:style>
  <w:style w:type="character" w:customStyle="1" w:styleId="17">
    <w:name w:val="Стиль17"/>
    <w:basedOn w:val="DefaultParagraphFont"/>
    <w:uiPriority w:val="1"/>
    <w:rsid w:val="00E773F9"/>
    <w:rPr>
      <w:rFonts w:ascii="Arial" w:hAnsi="Arial"/>
      <w:b/>
      <w:sz w:val="24"/>
      <w:u w:val="single"/>
    </w:rPr>
  </w:style>
  <w:style w:type="character" w:customStyle="1" w:styleId="18">
    <w:name w:val="Стиль18"/>
    <w:basedOn w:val="DefaultParagraphFont"/>
    <w:uiPriority w:val="1"/>
    <w:rsid w:val="00E773F9"/>
    <w:rPr>
      <w:rFonts w:ascii="Times New Roman" w:hAnsi="Times New Roman"/>
      <w:sz w:val="24"/>
      <w:u w:val="single"/>
    </w:rPr>
  </w:style>
  <w:style w:type="character" w:customStyle="1" w:styleId="22">
    <w:name w:val="Стиль22"/>
    <w:basedOn w:val="DefaultParagraphFont"/>
    <w:uiPriority w:val="1"/>
    <w:rsid w:val="00E773F9"/>
    <w:rPr>
      <w:rFonts w:ascii="Arial" w:hAnsi="Arial"/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E773F9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A1F5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A1F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 Заголовок 1"/>
    <w:basedOn w:val="Heading1"/>
    <w:autoRedefine/>
    <w:rsid w:val="00A07FE3"/>
    <w:pPr>
      <w:spacing w:before="60" w:after="60"/>
      <w:jc w:val="center"/>
    </w:pPr>
    <w:rPr>
      <w:rFonts w:cs="Times New Roman"/>
      <w:spacing w:val="60"/>
      <w:sz w:val="24"/>
      <w:u w:val="none"/>
    </w:rPr>
  </w:style>
  <w:style w:type="paragraph" w:customStyle="1" w:styleId="2">
    <w:name w:val="Заголовок 2 название фирмы"/>
    <w:basedOn w:val="Heading2"/>
    <w:next w:val="Heading2"/>
    <w:autoRedefine/>
    <w:rsid w:val="00A07FE3"/>
    <w:pPr>
      <w:keepLines w:val="0"/>
      <w:spacing w:before="60"/>
      <w:ind w:firstLine="0"/>
      <w:jc w:val="center"/>
    </w:pPr>
    <w:rPr>
      <w:rFonts w:ascii="Arial Black" w:eastAsia="Times New Roman" w:hAnsi="Arial Black" w:cs="Arial"/>
      <w:b/>
      <w:bCs/>
      <w:color w:val="auto"/>
      <w:spacing w:val="60"/>
      <w:sz w:val="24"/>
      <w:szCs w:val="24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A07F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footer" Target="footer5.xml" /><Relationship Id="rId13" Type="http://schemas.openxmlformats.org/officeDocument/2006/relationships/footer" Target="footer6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emf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089F2-0A0A-40DB-B07D-4257C1BB963A}">
  <ds:schemaRefs/>
</ds:datastoreItem>
</file>

<file path=customXml/itemProps2.xml><?xml version="1.0" encoding="utf-8"?>
<ds:datastoreItem xmlns:ds="http://schemas.openxmlformats.org/officeDocument/2006/customXml" ds:itemID="{1B2E8F8E-B920-4930-8A14-45604C1C36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3307E1-9380-4E69-B763-6432B94DD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Колясникова Ксения</dc:creator>
  <cp:lastModifiedBy>Лунина Елена Николаевна</cp:lastModifiedBy>
  <cp:revision>6</cp:revision>
  <cp:lastPrinted>2019-02-19T13:29:00Z</cp:lastPrinted>
  <dcterms:created xsi:type="dcterms:W3CDTF">2022-05-30T10:25:00Z</dcterms:created>
  <dcterms:modified xsi:type="dcterms:W3CDTF">2023-05-22T06:34:00Z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